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9D" w:rsidRDefault="00DC309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309D" w:rsidRDefault="00DC309D">
      <w:pPr>
        <w:pStyle w:val="ConsPlusNormal"/>
      </w:pPr>
    </w:p>
    <w:p w:rsidR="00DC309D" w:rsidRDefault="00DC309D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DC309D" w:rsidRDefault="00DC309D">
      <w:pPr>
        <w:pStyle w:val="ConsPlusTitle"/>
        <w:jc w:val="center"/>
      </w:pPr>
    </w:p>
    <w:p w:rsidR="00DC309D" w:rsidRDefault="00DC309D">
      <w:pPr>
        <w:pStyle w:val="ConsPlusTitle"/>
        <w:jc w:val="center"/>
      </w:pPr>
      <w:r>
        <w:t>ПОСТАНОВЛЕНИЕ</w:t>
      </w:r>
    </w:p>
    <w:p w:rsidR="00DC309D" w:rsidRDefault="00DC309D">
      <w:pPr>
        <w:pStyle w:val="ConsPlusTitle"/>
        <w:jc w:val="center"/>
      </w:pPr>
      <w:r>
        <w:t>от 6 декабря 2013 г. N 535-п</w:t>
      </w:r>
    </w:p>
    <w:p w:rsidR="00DC309D" w:rsidRDefault="00DC309D">
      <w:pPr>
        <w:pStyle w:val="ConsPlusTitle"/>
        <w:jc w:val="center"/>
      </w:pPr>
    </w:p>
    <w:p w:rsidR="00DC309D" w:rsidRDefault="00DC309D">
      <w:pPr>
        <w:pStyle w:val="ConsPlusTitle"/>
        <w:jc w:val="center"/>
      </w:pPr>
      <w:r>
        <w:t>ОБ УТВЕРЖДЕНИИ ПОРЯДКА ОСУЩЕСТВЛЕНИЯ МОНИТОРИНГА</w:t>
      </w:r>
    </w:p>
    <w:p w:rsidR="00DC309D" w:rsidRDefault="00DC309D">
      <w:pPr>
        <w:pStyle w:val="ConsPlusTitle"/>
        <w:jc w:val="center"/>
      </w:pPr>
      <w:r>
        <w:t>ТЕХНИЧЕСКОГО СОСТОЯНИЯ МНОГОКВАРТИРНЫХ ДОМОВ, РАСПОЛОЖЕННЫХ</w:t>
      </w:r>
    </w:p>
    <w:p w:rsidR="00DC309D" w:rsidRDefault="00DC309D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DC309D" w:rsidRDefault="00DC309D">
      <w:pPr>
        <w:pStyle w:val="ConsPlusNormal"/>
        <w:jc w:val="center"/>
      </w:pPr>
      <w:r>
        <w:t>Список изменяющих документов</w:t>
      </w:r>
    </w:p>
    <w:p w:rsidR="00DC309D" w:rsidRDefault="00DC309D">
      <w:pPr>
        <w:pStyle w:val="ConsPlusNormal"/>
        <w:jc w:val="center"/>
      </w:pPr>
      <w:r>
        <w:t xml:space="preserve">(в ред. постановлений Правительства ХМАО - Югры от 26.09.2014 </w:t>
      </w:r>
      <w:hyperlink r:id="rId5" w:history="1">
        <w:r>
          <w:rPr>
            <w:color w:val="0000FF"/>
          </w:rPr>
          <w:t>N 357-п</w:t>
        </w:r>
      </w:hyperlink>
      <w:r>
        <w:t>,</w:t>
      </w:r>
    </w:p>
    <w:p w:rsidR="00DC309D" w:rsidRDefault="00DC309D">
      <w:pPr>
        <w:pStyle w:val="ConsPlusNormal"/>
        <w:jc w:val="center"/>
      </w:pPr>
      <w:r>
        <w:t xml:space="preserve">от 15.12.2015 </w:t>
      </w:r>
      <w:hyperlink r:id="rId6" w:history="1">
        <w:r>
          <w:rPr>
            <w:color w:val="0000FF"/>
          </w:rPr>
          <w:t>N 460-п</w:t>
        </w:r>
      </w:hyperlink>
      <w:r>
        <w:t>)</w:t>
      </w:r>
    </w:p>
    <w:p w:rsidR="00DC309D" w:rsidRDefault="00DC309D">
      <w:pPr>
        <w:pStyle w:val="ConsPlusNormal"/>
        <w:jc w:val="center"/>
      </w:pPr>
    </w:p>
    <w:p w:rsidR="00DC309D" w:rsidRDefault="00DC309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статьи 167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статьей 11</w:t>
        </w:r>
      </w:hyperlink>
      <w:r>
        <w:t xml:space="preserve"> Закона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DC309D" w:rsidRDefault="00DC309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осуществления мониторинга технического состояния многоквартирных домов, расположенных на территории Ханты-Мансийского автономного округа - Югры.</w:t>
      </w:r>
    </w:p>
    <w:p w:rsidR="00DC309D" w:rsidRDefault="00DC309D">
      <w:pPr>
        <w:pStyle w:val="ConsPlusNormal"/>
        <w:ind w:firstLine="540"/>
        <w:jc w:val="both"/>
      </w:pPr>
      <w:r>
        <w:t>2. Департаменту жилищно-коммунального комплекса и энергетики Ханты-Мансийского автономного округа - Югры в срок до 15 декабря 2013 года разработать, утвердить и довести до сведения органов местного самоуправления муниципальных образований Ханты-Мансийского автономного округа - Югры форму предоставления обобщенной информации о техническом состоянии многоквартирных домов на территории муниципального образования.</w:t>
      </w:r>
    </w:p>
    <w:p w:rsidR="00DC309D" w:rsidRDefault="00DC309D">
      <w:pPr>
        <w:pStyle w:val="ConsPlusNormal"/>
        <w:ind w:firstLine="540"/>
        <w:jc w:val="both"/>
      </w:pPr>
      <w:r>
        <w:t xml:space="preserve">3. До ввода в эксплуатацию государственной информационной системы жилищно-коммунального хозяйства (далее - ГИС ЖКХ)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2014 года N 209-ФЗ "О государственной информационной системе жилищно-коммунального хозяйства" рекомендовать:</w:t>
      </w:r>
    </w:p>
    <w:p w:rsidR="00DC309D" w:rsidRDefault="00DC309D">
      <w:pPr>
        <w:pStyle w:val="ConsPlusNormal"/>
        <w:ind w:firstLine="540"/>
        <w:jc w:val="both"/>
      </w:pPr>
      <w:r>
        <w:t xml:space="preserve">3.1. Лицам, оказывающим услуги, выполняющим работы по содержанию и ремонту общего имущества собственников помещений в многоквартирных домах и предоставляющим коммунальные услуги, ежегодно в срок до 1 мая направлять в уполномоченный орган местного самоуправления информацию, необходимую для осуществления мониторинга технического состояния многоквартирных домов, в соответствии с формой паспорта многоквартирного дома согласно </w:t>
      </w:r>
      <w:hyperlink w:anchor="P131" w:history="1">
        <w:r>
          <w:rPr>
            <w:color w:val="0000FF"/>
          </w:rPr>
          <w:t>таблице</w:t>
        </w:r>
      </w:hyperlink>
      <w:r>
        <w:t xml:space="preserve"> приложения.</w:t>
      </w:r>
    </w:p>
    <w:p w:rsidR="00DC309D" w:rsidRDefault="00DC309D">
      <w:pPr>
        <w:pStyle w:val="ConsPlusNormal"/>
        <w:ind w:firstLine="540"/>
        <w:jc w:val="both"/>
      </w:pPr>
      <w:r>
        <w:t>3.2. Органам местного самоуправления муниципальных образований Ханты-Мансийского автономного округа - Югры - городских округов и муниципальных районов ежегодно в срок до 1 июня направлять обобщенную информацию о техническом состоянии многоквартирных домов на территории муниципального образования в Департамент жилищно-коммунального комплекса и энергетики Ханты-Мансийского автономного округа - Югры в соответствии с утвержденной им формой.</w:t>
      </w:r>
    </w:p>
    <w:p w:rsidR="00DC309D" w:rsidRDefault="00DC309D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15.12.2015 N 460-п)</w:t>
      </w:r>
    </w:p>
    <w:p w:rsidR="00DC309D" w:rsidRDefault="00DC309D">
      <w:pPr>
        <w:pStyle w:val="ConsPlusNormal"/>
      </w:pPr>
    </w:p>
    <w:p w:rsidR="00DC309D" w:rsidRDefault="00DC309D">
      <w:pPr>
        <w:pStyle w:val="ConsPlusNormal"/>
        <w:jc w:val="right"/>
      </w:pPr>
      <w:r>
        <w:t>Губернатор</w:t>
      </w:r>
    </w:p>
    <w:p w:rsidR="00DC309D" w:rsidRDefault="00DC309D">
      <w:pPr>
        <w:pStyle w:val="ConsPlusNormal"/>
        <w:jc w:val="right"/>
      </w:pPr>
      <w:r>
        <w:t>Ханты-Мансийского</w:t>
      </w:r>
    </w:p>
    <w:p w:rsidR="00DC309D" w:rsidRDefault="00DC309D">
      <w:pPr>
        <w:pStyle w:val="ConsPlusNormal"/>
        <w:jc w:val="right"/>
      </w:pPr>
      <w:r>
        <w:t>автономного округа - Югры</w:t>
      </w:r>
    </w:p>
    <w:p w:rsidR="00DC309D" w:rsidRDefault="00DC309D">
      <w:pPr>
        <w:pStyle w:val="ConsPlusNormal"/>
        <w:jc w:val="right"/>
      </w:pPr>
      <w:r>
        <w:t>Н.В.КОМАРОВА</w:t>
      </w:r>
    </w:p>
    <w:p w:rsidR="00DC309D" w:rsidRDefault="00DC309D">
      <w:pPr>
        <w:pStyle w:val="ConsPlusNormal"/>
      </w:pPr>
    </w:p>
    <w:p w:rsidR="00DC309D" w:rsidRDefault="00DC309D">
      <w:pPr>
        <w:pStyle w:val="ConsPlusNormal"/>
      </w:pPr>
    </w:p>
    <w:p w:rsidR="00DC309D" w:rsidRDefault="00DC309D">
      <w:pPr>
        <w:pStyle w:val="ConsPlusNormal"/>
      </w:pPr>
    </w:p>
    <w:p w:rsidR="00DC309D" w:rsidRDefault="00DC309D">
      <w:pPr>
        <w:pStyle w:val="ConsPlusNormal"/>
      </w:pPr>
    </w:p>
    <w:p w:rsidR="00DC309D" w:rsidRDefault="00DC309D">
      <w:pPr>
        <w:pStyle w:val="ConsPlusNormal"/>
      </w:pPr>
    </w:p>
    <w:p w:rsidR="00DC309D" w:rsidRDefault="00DC309D">
      <w:pPr>
        <w:pStyle w:val="ConsPlusNormal"/>
        <w:jc w:val="right"/>
      </w:pPr>
      <w:r>
        <w:t>Приложение</w:t>
      </w:r>
    </w:p>
    <w:p w:rsidR="00DC309D" w:rsidRDefault="00DC309D">
      <w:pPr>
        <w:pStyle w:val="ConsPlusNormal"/>
        <w:jc w:val="right"/>
      </w:pPr>
      <w:r>
        <w:t>к постановлению Правительства</w:t>
      </w:r>
    </w:p>
    <w:p w:rsidR="00DC309D" w:rsidRDefault="00DC309D">
      <w:pPr>
        <w:pStyle w:val="ConsPlusNormal"/>
        <w:jc w:val="right"/>
      </w:pPr>
      <w:r>
        <w:t>Ханты-Мансийского</w:t>
      </w:r>
    </w:p>
    <w:p w:rsidR="00DC309D" w:rsidRDefault="00DC309D">
      <w:pPr>
        <w:pStyle w:val="ConsPlusNormal"/>
        <w:jc w:val="right"/>
      </w:pPr>
      <w:r>
        <w:t>автономного округа - Югры</w:t>
      </w:r>
    </w:p>
    <w:p w:rsidR="00DC309D" w:rsidRDefault="00DC309D">
      <w:pPr>
        <w:pStyle w:val="ConsPlusNormal"/>
        <w:jc w:val="right"/>
      </w:pPr>
      <w:r>
        <w:t>от 6 декабря 2013 года N 535-п</w:t>
      </w:r>
    </w:p>
    <w:p w:rsidR="00DC309D" w:rsidRDefault="00DC309D">
      <w:pPr>
        <w:pStyle w:val="ConsPlusNormal"/>
      </w:pPr>
    </w:p>
    <w:p w:rsidR="00DC309D" w:rsidRDefault="00DC309D">
      <w:pPr>
        <w:pStyle w:val="ConsPlusTitle"/>
        <w:jc w:val="center"/>
      </w:pPr>
      <w:bookmarkStart w:id="1" w:name="P36"/>
      <w:bookmarkEnd w:id="1"/>
      <w:r>
        <w:t>ПОРЯДОК</w:t>
      </w:r>
    </w:p>
    <w:p w:rsidR="00DC309D" w:rsidRDefault="00DC309D">
      <w:pPr>
        <w:pStyle w:val="ConsPlusTitle"/>
        <w:jc w:val="center"/>
      </w:pPr>
      <w:r>
        <w:t>ОСУЩЕСТВЛЕНИЯ МОНИТОРИНГА ТЕХНИЧЕСКОГО СОСТОЯНИЯ</w:t>
      </w:r>
    </w:p>
    <w:p w:rsidR="00DC309D" w:rsidRDefault="00DC309D">
      <w:pPr>
        <w:pStyle w:val="ConsPlusTitle"/>
        <w:jc w:val="center"/>
      </w:pPr>
      <w:r>
        <w:t>МНОГОКВАРТИРНЫХ ДОМОВ, РАСПОЛОЖЕННЫХ НА ТЕРРИТОРИИ</w:t>
      </w:r>
    </w:p>
    <w:p w:rsidR="00DC309D" w:rsidRDefault="00DC309D">
      <w:pPr>
        <w:pStyle w:val="ConsPlusTitle"/>
        <w:jc w:val="center"/>
      </w:pPr>
      <w:r>
        <w:t>ХАНТЫ-МАНСИЙСКОГО АВТОНОМНОГО ОКРУГА - ЮГРЫ</w:t>
      </w:r>
    </w:p>
    <w:p w:rsidR="00DC309D" w:rsidRDefault="00DC309D">
      <w:pPr>
        <w:pStyle w:val="ConsPlusTitle"/>
        <w:jc w:val="center"/>
      </w:pPr>
      <w:r>
        <w:t>(ДАЛЕЕ - ПОРЯДОК)</w:t>
      </w:r>
    </w:p>
    <w:p w:rsidR="00DC309D" w:rsidRDefault="00DC309D">
      <w:pPr>
        <w:pStyle w:val="ConsPlusNormal"/>
        <w:jc w:val="center"/>
      </w:pPr>
      <w:r>
        <w:t>Список изменяющих документов</w:t>
      </w:r>
    </w:p>
    <w:p w:rsidR="00DC309D" w:rsidRDefault="00DC309D">
      <w:pPr>
        <w:pStyle w:val="ConsPlusNormal"/>
        <w:jc w:val="center"/>
      </w:pPr>
      <w:r>
        <w:t xml:space="preserve">(в ред. постановлений Правительства ХМАО - Югры от 26.09.2014 </w:t>
      </w:r>
      <w:hyperlink r:id="rId11" w:history="1">
        <w:r>
          <w:rPr>
            <w:color w:val="0000FF"/>
          </w:rPr>
          <w:t>N 357-п</w:t>
        </w:r>
      </w:hyperlink>
      <w:r>
        <w:t>,</w:t>
      </w:r>
    </w:p>
    <w:p w:rsidR="00DC309D" w:rsidRDefault="00DC309D">
      <w:pPr>
        <w:pStyle w:val="ConsPlusNormal"/>
        <w:jc w:val="center"/>
      </w:pPr>
      <w:r>
        <w:t xml:space="preserve">от 15.12.2015 </w:t>
      </w:r>
      <w:hyperlink r:id="rId12" w:history="1">
        <w:r>
          <w:rPr>
            <w:color w:val="0000FF"/>
          </w:rPr>
          <w:t>N 460-п</w:t>
        </w:r>
      </w:hyperlink>
      <w:r>
        <w:t>)</w:t>
      </w:r>
    </w:p>
    <w:p w:rsidR="00DC309D" w:rsidRDefault="00DC309D">
      <w:pPr>
        <w:pStyle w:val="ConsPlusNormal"/>
      </w:pPr>
    </w:p>
    <w:p w:rsidR="00DC309D" w:rsidRDefault="00DC309D">
      <w:pPr>
        <w:pStyle w:val="ConsPlusNormal"/>
        <w:jc w:val="center"/>
      </w:pPr>
      <w:r>
        <w:t>1. Общие положения</w:t>
      </w:r>
    </w:p>
    <w:p w:rsidR="00DC309D" w:rsidRDefault="00DC309D">
      <w:pPr>
        <w:pStyle w:val="ConsPlusNormal"/>
      </w:pPr>
    </w:p>
    <w:p w:rsidR="00DC309D" w:rsidRDefault="00DC309D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13" w:history="1">
        <w:r>
          <w:rPr>
            <w:color w:val="0000FF"/>
          </w:rPr>
          <w:t>пунктом 2 статьи 167</w:t>
        </w:r>
      </w:hyperlink>
      <w:r>
        <w:t xml:space="preserve"> Жилищного кодекса Российской Федерации, </w:t>
      </w:r>
      <w:hyperlink r:id="rId1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Югры".</w:t>
      </w:r>
    </w:p>
    <w:p w:rsidR="00DC309D" w:rsidRDefault="00DC309D">
      <w:pPr>
        <w:pStyle w:val="ConsPlusNormal"/>
        <w:ind w:firstLine="540"/>
        <w:jc w:val="both"/>
      </w:pPr>
      <w:r>
        <w:t>1.2. Мониторинг технического состояния многоквартирных домов (далее - мониторинг) включает сбор, систематизацию и анализ информации о техническом состоянии многоквартирных домов, расположенных на территории Ханты-Мансийского автономного округа - Югры (далее - многоквартирные дома).</w:t>
      </w:r>
    </w:p>
    <w:p w:rsidR="00DC309D" w:rsidRDefault="00DC309D">
      <w:pPr>
        <w:pStyle w:val="ConsPlusNormal"/>
        <w:ind w:firstLine="540"/>
        <w:jc w:val="both"/>
      </w:pPr>
      <w:r>
        <w:t xml:space="preserve">1.3. Мониторинг осуществляется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30 декабря 2009 года N 384-ФЗ "Технический регламент о безопасности зданий и сооружений",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осуществления деятельности по управлению многоквартирными домами, утвержденными Постановлением Правительства Российской Федерации от 15 мая 2013 года N 416,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 сентября 2003 года N 170, ГОСТом 31937-2011 "Здания и сооружения". Правила обследования и мониторинга технического состояния" и настоящим Порядком.</w:t>
      </w:r>
    </w:p>
    <w:p w:rsidR="00DC309D" w:rsidRDefault="00DC309D">
      <w:pPr>
        <w:pStyle w:val="ConsPlusNormal"/>
        <w:ind w:firstLine="540"/>
        <w:jc w:val="both"/>
      </w:pPr>
      <w:r>
        <w:t>1.4. Мониторинг не осуществляется в отношении многоквартирных домов, признанных в установленном Правительством Российской Федерации порядке аварийными и подлежащими сносу, а также в случае принятия исполнительным органом государственной власти или органом местного самоуправления решения об изъятии для государственных или муниципальных нужд земельного участка, на котором расположен многоквартирный дом, и об изъятии каждого жилого помещения в многоквартирном доме, за исключением жилых помещений, принадлежащих на праве собственности Российской Федерации, Ханты-Мансийскому автономному округу - Югре (далее также - автономный округ) или муниципальному образованию.</w:t>
      </w:r>
    </w:p>
    <w:p w:rsidR="00DC309D" w:rsidRDefault="00DC309D">
      <w:pPr>
        <w:pStyle w:val="ConsPlusNormal"/>
        <w:ind w:firstLine="540"/>
        <w:jc w:val="both"/>
      </w:pPr>
      <w:r>
        <w:t>1.5. Результаты мониторинга обобщаются один раз в год, в срок до 1 июля года, в котором он осуществляется.</w:t>
      </w:r>
    </w:p>
    <w:p w:rsidR="00DC309D" w:rsidRDefault="00DC309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15.12.2015 N 460-п)</w:t>
      </w:r>
    </w:p>
    <w:p w:rsidR="00DC309D" w:rsidRDefault="00DC309D">
      <w:pPr>
        <w:pStyle w:val="ConsPlusNormal"/>
      </w:pPr>
    </w:p>
    <w:p w:rsidR="00DC309D" w:rsidRDefault="00DC309D">
      <w:pPr>
        <w:pStyle w:val="ConsPlusNormal"/>
        <w:jc w:val="center"/>
      </w:pPr>
      <w:r>
        <w:t>2. Цели и задачи мониторинга</w:t>
      </w:r>
    </w:p>
    <w:p w:rsidR="00DC309D" w:rsidRDefault="00DC309D">
      <w:pPr>
        <w:pStyle w:val="ConsPlusNormal"/>
      </w:pPr>
    </w:p>
    <w:p w:rsidR="00DC309D" w:rsidRDefault="00DC309D">
      <w:pPr>
        <w:pStyle w:val="ConsPlusNormal"/>
        <w:ind w:firstLine="540"/>
        <w:jc w:val="both"/>
      </w:pPr>
      <w:r>
        <w:t>2.1. Мониторинг осуществляется в целях:</w:t>
      </w:r>
    </w:p>
    <w:p w:rsidR="00DC309D" w:rsidRDefault="00DC309D">
      <w:pPr>
        <w:pStyle w:val="ConsPlusNormal"/>
        <w:ind w:firstLine="540"/>
        <w:jc w:val="both"/>
      </w:pPr>
      <w:r>
        <w:t>2.1.1. Обеспечения своевременного проведения капитального ремонта общего имущества в многоквартирных домах.</w:t>
      </w:r>
    </w:p>
    <w:p w:rsidR="00DC309D" w:rsidRDefault="00DC309D">
      <w:pPr>
        <w:pStyle w:val="ConsPlusNormal"/>
        <w:ind w:firstLine="540"/>
        <w:jc w:val="both"/>
      </w:pPr>
      <w:r>
        <w:t>2.1.2. Обнаружения негативного изменения технического состояния жилищного фонда.</w:t>
      </w:r>
    </w:p>
    <w:p w:rsidR="00DC309D" w:rsidRDefault="00DC309D">
      <w:pPr>
        <w:pStyle w:val="ConsPlusNormal"/>
        <w:ind w:firstLine="540"/>
        <w:jc w:val="both"/>
      </w:pPr>
      <w:r>
        <w:lastRenderedPageBreak/>
        <w:t>2.1.3. Обеспечения принятия мер по устранению возникающих негативных факторов, ведущих к ухудшению технического состояния многоквартирных домов.</w:t>
      </w:r>
    </w:p>
    <w:p w:rsidR="00DC309D" w:rsidRDefault="00DC309D">
      <w:pPr>
        <w:pStyle w:val="ConsPlusNormal"/>
        <w:ind w:firstLine="540"/>
        <w:jc w:val="both"/>
      </w:pPr>
      <w:r>
        <w:t>2.1.4. Обеспечения эффективности использования средств, направляемых на капитальный ремонт общего имущества в многоквартирных домах.</w:t>
      </w:r>
    </w:p>
    <w:p w:rsidR="00DC309D" w:rsidRDefault="00DC309D">
      <w:pPr>
        <w:pStyle w:val="ConsPlusNormal"/>
        <w:ind w:firstLine="540"/>
        <w:jc w:val="both"/>
      </w:pPr>
      <w:r>
        <w:t>2.2. Основной задачей мониторинга является получение данных:</w:t>
      </w:r>
    </w:p>
    <w:p w:rsidR="00DC309D" w:rsidRDefault="00DC309D">
      <w:pPr>
        <w:pStyle w:val="ConsPlusNormal"/>
        <w:ind w:firstLine="540"/>
        <w:jc w:val="both"/>
      </w:pPr>
      <w:r>
        <w:t>2.2.1. О соответствии многоквартирных домов нормативным требованиям по техническому обслуживанию и ремонту.</w:t>
      </w:r>
    </w:p>
    <w:p w:rsidR="00DC309D" w:rsidRDefault="00DC309D">
      <w:pPr>
        <w:pStyle w:val="ConsPlusNormal"/>
        <w:ind w:firstLine="540"/>
        <w:jc w:val="both"/>
      </w:pPr>
      <w:r>
        <w:t>2.2.2. Для актуализации региональной программы капитального ремонта общего имущества в многоквартирных домах.</w:t>
      </w:r>
    </w:p>
    <w:p w:rsidR="00DC309D" w:rsidRDefault="00DC309D">
      <w:pPr>
        <w:pStyle w:val="ConsPlusNormal"/>
        <w:ind w:firstLine="540"/>
        <w:jc w:val="both"/>
      </w:pPr>
      <w:r>
        <w:t>2.2.3. Для формирования единой базы данных о техническом состоянии многоквартирных домов.</w:t>
      </w:r>
    </w:p>
    <w:p w:rsidR="00DC309D" w:rsidRDefault="00DC309D">
      <w:pPr>
        <w:pStyle w:val="ConsPlusNormal"/>
      </w:pPr>
    </w:p>
    <w:p w:rsidR="00DC309D" w:rsidRDefault="00DC309D">
      <w:pPr>
        <w:pStyle w:val="ConsPlusNormal"/>
        <w:jc w:val="center"/>
      </w:pPr>
      <w:r>
        <w:t>3. Участники мониторинга</w:t>
      </w:r>
    </w:p>
    <w:p w:rsidR="00DC309D" w:rsidRDefault="00DC309D">
      <w:pPr>
        <w:pStyle w:val="ConsPlusNormal"/>
      </w:pPr>
    </w:p>
    <w:p w:rsidR="00DC309D" w:rsidRDefault="00DC309D">
      <w:pPr>
        <w:pStyle w:val="ConsPlusNormal"/>
        <w:ind w:firstLine="540"/>
        <w:jc w:val="both"/>
      </w:pPr>
      <w:r>
        <w:t>3.1. Участники мониторинга:</w:t>
      </w:r>
    </w:p>
    <w:p w:rsidR="00DC309D" w:rsidRDefault="00DC309D">
      <w:pPr>
        <w:pStyle w:val="ConsPlusNormal"/>
        <w:ind w:firstLine="540"/>
        <w:jc w:val="both"/>
      </w:pPr>
      <w:r>
        <w:t>3.1.1. Уполномоченный орган по осуществлению мониторинга - Департамент жилищно-коммунального комплекса и энергетики Ханты-Мансийского автономного округа - Югры (далее - уполномоченный орган).</w:t>
      </w:r>
    </w:p>
    <w:p w:rsidR="00DC309D" w:rsidRDefault="00DC309D">
      <w:pPr>
        <w:pStyle w:val="ConsPlusNormal"/>
        <w:ind w:firstLine="540"/>
        <w:jc w:val="both"/>
      </w:pPr>
      <w:r>
        <w:t>3.1.2. Органы местного самоуправления муниципальных образований автономного округа - городских округов и муниципальных районов (далее - органы местного самоуправления).</w:t>
      </w:r>
    </w:p>
    <w:p w:rsidR="00DC309D" w:rsidRDefault="00DC309D">
      <w:pPr>
        <w:pStyle w:val="ConsPlusNormal"/>
        <w:ind w:firstLine="540"/>
        <w:jc w:val="both"/>
      </w:pPr>
      <w:r>
        <w:t>3.1.3. Ответственное лицо за проведение осмотра многоквартирного дома в целях оценки его технического состояния (далее - ответственное лицо):</w:t>
      </w:r>
    </w:p>
    <w:p w:rsidR="00DC309D" w:rsidRDefault="00DC309D">
      <w:pPr>
        <w:pStyle w:val="ConsPlusNormal"/>
        <w:ind w:firstLine="540"/>
        <w:jc w:val="both"/>
      </w:pPr>
      <w:r>
        <w:t>3.1.3.1. При управлении многоквартирным домом товариществом собственников жилья, жилищным и иным специализированным потребительским кооперативом - указанное товарищество либо кооператив.</w:t>
      </w:r>
    </w:p>
    <w:p w:rsidR="00DC309D" w:rsidRDefault="00DC309D">
      <w:pPr>
        <w:pStyle w:val="ConsPlusNormal"/>
        <w:ind w:firstLine="540"/>
        <w:jc w:val="both"/>
      </w:pPr>
      <w:r>
        <w:t>3.1.3.2. При управлении многоквартирным домом управляющей организацией - данная управляющая организация.</w:t>
      </w:r>
    </w:p>
    <w:p w:rsidR="00DC309D" w:rsidRDefault="00DC309D">
      <w:pPr>
        <w:pStyle w:val="ConsPlusNormal"/>
        <w:ind w:firstLine="540"/>
        <w:jc w:val="both"/>
      </w:pPr>
      <w:r>
        <w:t>3.1.3.3. При осуществлении непосредственного управления многоквартирным домом - организация, оказывающая услуги и (или) выполняющая работы по содержанию и текущему ремонту общего имущества в многоквартирном доме.</w:t>
      </w:r>
    </w:p>
    <w:p w:rsidR="00DC309D" w:rsidRDefault="00DC309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15.12.2015 N 460-п)</w:t>
      </w:r>
    </w:p>
    <w:p w:rsidR="00DC309D" w:rsidRDefault="00DC309D">
      <w:pPr>
        <w:pStyle w:val="ConsPlusNormal"/>
        <w:ind w:firstLine="540"/>
        <w:jc w:val="both"/>
      </w:pPr>
      <w:r>
        <w:t>3.1.3.4. В случае если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реализовано, а также при осуществлении непосредственного управления без привлечения управляющей организации, ответственным лицом является орган местного самоуправления.</w:t>
      </w:r>
    </w:p>
    <w:p w:rsidR="00DC309D" w:rsidRDefault="00DC309D">
      <w:pPr>
        <w:pStyle w:val="ConsPlusNormal"/>
        <w:ind w:firstLine="540"/>
        <w:jc w:val="both"/>
      </w:pPr>
      <w:r>
        <w:t>3.2. Уполномоченный орган:</w:t>
      </w:r>
    </w:p>
    <w:p w:rsidR="00DC309D" w:rsidRDefault="00DC309D">
      <w:pPr>
        <w:pStyle w:val="ConsPlusNormal"/>
        <w:ind w:firstLine="540"/>
        <w:jc w:val="both"/>
      </w:pPr>
      <w:r>
        <w:t>3.2.1. Осуществляет координацию деятельности органов местного самоуправления, ответственных лиц.</w:t>
      </w:r>
    </w:p>
    <w:p w:rsidR="00DC309D" w:rsidRDefault="00DC309D">
      <w:pPr>
        <w:pStyle w:val="ConsPlusNormal"/>
        <w:ind w:firstLine="540"/>
        <w:jc w:val="both"/>
      </w:pPr>
      <w:r>
        <w:t xml:space="preserve">3.2.2.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15.12.2015 N 460-п.</w:t>
      </w:r>
    </w:p>
    <w:p w:rsidR="00DC309D" w:rsidRDefault="00DC309D">
      <w:pPr>
        <w:pStyle w:val="ConsPlusNormal"/>
        <w:ind w:firstLine="540"/>
        <w:jc w:val="both"/>
      </w:pPr>
      <w:r>
        <w:t>3.2.3. Обобщает и анализирует информацию о техническом состоянии многоквартирных домов на территории автономного округа, обеспечивает доступ заинтересованных лиц к результатам мониторинга.</w:t>
      </w:r>
    </w:p>
    <w:p w:rsidR="00DC309D" w:rsidRDefault="00DC309D">
      <w:pPr>
        <w:pStyle w:val="ConsPlusNormal"/>
        <w:ind w:firstLine="540"/>
        <w:jc w:val="both"/>
      </w:pPr>
      <w:r>
        <w:t>3.3. Органы местного самоуправления:</w:t>
      </w:r>
    </w:p>
    <w:p w:rsidR="00DC309D" w:rsidRDefault="00DC309D">
      <w:pPr>
        <w:pStyle w:val="ConsPlusNormal"/>
        <w:ind w:firstLine="540"/>
        <w:jc w:val="both"/>
      </w:pPr>
      <w:r>
        <w:t>3.3.1. Оказывают содействие ответственным лицам в предоставлении сведений для осуществления мониторинга от ответственных лиц.</w:t>
      </w:r>
    </w:p>
    <w:p w:rsidR="00DC309D" w:rsidRDefault="00DC309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15.12.2015 N 460-п)</w:t>
      </w:r>
    </w:p>
    <w:p w:rsidR="00DC309D" w:rsidRDefault="00DC309D">
      <w:pPr>
        <w:pStyle w:val="ConsPlusNormal"/>
        <w:ind w:firstLine="540"/>
        <w:jc w:val="both"/>
      </w:pPr>
      <w:r>
        <w:t>3.3.2. Оказывают организационное содействие в проведении мероприятий мониторинга ответственным лицам.</w:t>
      </w:r>
    </w:p>
    <w:p w:rsidR="00DC309D" w:rsidRDefault="00DC309D">
      <w:pPr>
        <w:pStyle w:val="ConsPlusNormal"/>
        <w:ind w:firstLine="540"/>
        <w:jc w:val="both"/>
      </w:pPr>
      <w:r>
        <w:t>3.3.3. Обеспечивают своевременное представление результатов мониторинга на территории муниципального образования в уполномоченный орган.</w:t>
      </w:r>
    </w:p>
    <w:p w:rsidR="00DC309D" w:rsidRDefault="00DC309D">
      <w:pPr>
        <w:pStyle w:val="ConsPlusNormal"/>
        <w:ind w:firstLine="540"/>
        <w:jc w:val="both"/>
      </w:pPr>
      <w:r>
        <w:t>3.4. Ответственные лица осуществляют мониторинг технического состояния соответствующего дома (домов) и размещают его результаты в государственной информационной системе жилищно-коммунального хозяйства.</w:t>
      </w:r>
    </w:p>
    <w:p w:rsidR="00DC309D" w:rsidRDefault="00DC309D">
      <w:pPr>
        <w:pStyle w:val="ConsPlusNormal"/>
        <w:jc w:val="both"/>
      </w:pPr>
      <w:r>
        <w:lastRenderedPageBreak/>
        <w:t xml:space="preserve">(п. 3.4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15.12.2015 N 460-п)</w:t>
      </w:r>
    </w:p>
    <w:p w:rsidR="00DC309D" w:rsidRDefault="00DC309D">
      <w:pPr>
        <w:pStyle w:val="ConsPlusNormal"/>
      </w:pPr>
    </w:p>
    <w:p w:rsidR="00DC309D" w:rsidRDefault="00DC309D">
      <w:pPr>
        <w:pStyle w:val="ConsPlusNormal"/>
        <w:jc w:val="center"/>
      </w:pPr>
      <w:r>
        <w:t>4. Осуществление мониторинга</w:t>
      </w:r>
    </w:p>
    <w:p w:rsidR="00DC309D" w:rsidRDefault="00DC309D">
      <w:pPr>
        <w:pStyle w:val="ConsPlusNormal"/>
      </w:pPr>
    </w:p>
    <w:p w:rsidR="00DC309D" w:rsidRDefault="00DC309D">
      <w:pPr>
        <w:pStyle w:val="ConsPlusNormal"/>
        <w:ind w:firstLine="540"/>
        <w:jc w:val="both"/>
      </w:pPr>
      <w:r>
        <w:t>4.1. Мониторинг осуществляется в три этапа:</w:t>
      </w:r>
    </w:p>
    <w:p w:rsidR="00DC309D" w:rsidRDefault="00DC309D">
      <w:pPr>
        <w:pStyle w:val="ConsPlusNormal"/>
        <w:ind w:firstLine="540"/>
        <w:jc w:val="both"/>
      </w:pPr>
      <w:r>
        <w:t>4.1.1. Мониторинг технического состояния многоквартирного дома.</w:t>
      </w:r>
    </w:p>
    <w:p w:rsidR="00DC309D" w:rsidRDefault="00DC309D">
      <w:pPr>
        <w:pStyle w:val="ConsPlusNormal"/>
        <w:ind w:firstLine="540"/>
        <w:jc w:val="both"/>
      </w:pPr>
      <w:r>
        <w:t>4.1.2. Мониторинг технического состояния многоквартирных домов на территории муниципального образования.</w:t>
      </w:r>
    </w:p>
    <w:p w:rsidR="00DC309D" w:rsidRDefault="00DC309D">
      <w:pPr>
        <w:pStyle w:val="ConsPlusNormal"/>
        <w:ind w:firstLine="540"/>
        <w:jc w:val="both"/>
      </w:pPr>
      <w:r>
        <w:t>4.1.3. Мониторинг технического состояния многоквартирных домов на территории автономного округа.</w:t>
      </w:r>
    </w:p>
    <w:p w:rsidR="00DC309D" w:rsidRDefault="00DC309D">
      <w:pPr>
        <w:pStyle w:val="ConsPlusNormal"/>
        <w:ind w:firstLine="540"/>
        <w:jc w:val="both"/>
      </w:pPr>
      <w:r>
        <w:t>4.2. Мероприятия мониторинга включают:</w:t>
      </w:r>
    </w:p>
    <w:p w:rsidR="00DC309D" w:rsidRDefault="00DC309D">
      <w:pPr>
        <w:pStyle w:val="ConsPlusNormal"/>
        <w:ind w:firstLine="540"/>
        <w:jc w:val="both"/>
      </w:pPr>
      <w:bookmarkStart w:id="2" w:name="P96"/>
      <w:bookmarkEnd w:id="2"/>
      <w:r>
        <w:t>4.2.1. Оценку технического состояния конструктивных элементов и внутридомовых инженерных систем многоквартирного дома, их количественный и качественный состав.</w:t>
      </w:r>
    </w:p>
    <w:p w:rsidR="00DC309D" w:rsidRDefault="00DC309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15.12.2015 N 460-п)</w:t>
      </w:r>
    </w:p>
    <w:p w:rsidR="00DC309D" w:rsidRDefault="00DC309D">
      <w:pPr>
        <w:pStyle w:val="ConsPlusNormal"/>
        <w:ind w:firstLine="540"/>
        <w:jc w:val="both"/>
      </w:pPr>
      <w:r>
        <w:t>4.2.2. Выявление технической возможности установки коллективных (общедомовых) приборов учета потребления тепловой, электрической энергии, горячей и холодной воды, природного газа в многоквартирном доме.</w:t>
      </w:r>
    </w:p>
    <w:p w:rsidR="00DC309D" w:rsidRDefault="00DC309D">
      <w:pPr>
        <w:pStyle w:val="ConsPlusNormal"/>
        <w:ind w:firstLine="540"/>
        <w:jc w:val="both"/>
      </w:pPr>
      <w:bookmarkStart w:id="3" w:name="P99"/>
      <w:bookmarkEnd w:id="3"/>
      <w:r>
        <w:t>4.2.3. Определение эксплуатационного ресурса многоквартирного дома и предельных сроков проведения его капитального ремонта.</w:t>
      </w:r>
    </w:p>
    <w:p w:rsidR="00DC309D" w:rsidRDefault="00DC309D">
      <w:pPr>
        <w:pStyle w:val="ConsPlusNormal"/>
        <w:ind w:firstLine="540"/>
        <w:jc w:val="both"/>
      </w:pPr>
      <w:r>
        <w:t>4.2.4. Обобщение информации о техническом состоянии многоквартирных домов на территории муниципального образования.</w:t>
      </w:r>
    </w:p>
    <w:p w:rsidR="00DC309D" w:rsidRDefault="00DC309D">
      <w:pPr>
        <w:pStyle w:val="ConsPlusNormal"/>
        <w:ind w:firstLine="540"/>
        <w:jc w:val="both"/>
      </w:pPr>
      <w:r>
        <w:t>4.2.5. Обобщение и анализ информации о техническом состоянии многоквартирных домов на территории автономного округа.</w:t>
      </w:r>
    </w:p>
    <w:p w:rsidR="00DC309D" w:rsidRDefault="00DC309D">
      <w:pPr>
        <w:pStyle w:val="ConsPlusNormal"/>
        <w:ind w:firstLine="540"/>
        <w:jc w:val="both"/>
      </w:pPr>
      <w:r>
        <w:t>4.3. Виды конструктивных элементов и внутридомовые инженерные системы многоквартирного дома, в отношении которых выполняется оценка технического состояния:</w:t>
      </w:r>
    </w:p>
    <w:p w:rsidR="00DC309D" w:rsidRDefault="00DC309D">
      <w:pPr>
        <w:pStyle w:val="ConsPlusNormal"/>
        <w:ind w:firstLine="540"/>
        <w:jc w:val="both"/>
      </w:pPr>
      <w:r>
        <w:t>4.3.1. Внутридомовая инженерная система электро-, тепло-, газо-, водоснабжения, водоотведения.</w:t>
      </w:r>
    </w:p>
    <w:p w:rsidR="00DC309D" w:rsidRDefault="00DC309D">
      <w:pPr>
        <w:pStyle w:val="ConsPlusNormal"/>
        <w:ind w:firstLine="540"/>
        <w:jc w:val="both"/>
      </w:pPr>
      <w:r>
        <w:t>4.3.2. Лифтовое оборудование, лифтовая шахта.</w:t>
      </w:r>
    </w:p>
    <w:p w:rsidR="00DC309D" w:rsidRDefault="00DC309D">
      <w:pPr>
        <w:pStyle w:val="ConsPlusNormal"/>
        <w:ind w:firstLine="540"/>
        <w:jc w:val="both"/>
      </w:pPr>
      <w:r>
        <w:t>4.3.3. Подвальные помещения.</w:t>
      </w:r>
    </w:p>
    <w:p w:rsidR="00DC309D" w:rsidRDefault="00DC309D">
      <w:pPr>
        <w:pStyle w:val="ConsPlusNormal"/>
        <w:ind w:firstLine="540"/>
        <w:jc w:val="both"/>
      </w:pPr>
      <w:r>
        <w:t>4.3.4. Коллективные (общедомовые) приборы учета потребления ресурсов, необходимые для учета коммунальных услуг, узлов управления и регулирования потребления этих ресурсов (тепловой энергии, горячей и холодной воды, электрической энергии, газа).</w:t>
      </w:r>
    </w:p>
    <w:p w:rsidR="00DC309D" w:rsidRDefault="00DC309D">
      <w:pPr>
        <w:pStyle w:val="ConsPlusNormal"/>
        <w:ind w:firstLine="540"/>
        <w:jc w:val="both"/>
      </w:pPr>
      <w:r>
        <w:t>4.3.5. Фундамент, несущие и ненесущие стены, плиты перекрытий, крыша, кровельное покрытие, лестничные марши и лестничные площадки, крыльцо и выходы из подвальных помещений.</w:t>
      </w:r>
    </w:p>
    <w:p w:rsidR="00DC309D" w:rsidRDefault="00DC309D">
      <w:pPr>
        <w:pStyle w:val="ConsPlusNormal"/>
        <w:ind w:firstLine="540"/>
        <w:jc w:val="both"/>
      </w:pPr>
      <w:r>
        <w:t>4.3.6. Вентиляция, водостоки, мусоропроводы.</w:t>
      </w:r>
    </w:p>
    <w:p w:rsidR="00DC309D" w:rsidRDefault="00DC309D">
      <w:pPr>
        <w:pStyle w:val="ConsPlusNormal"/>
        <w:ind w:firstLine="540"/>
        <w:jc w:val="both"/>
      </w:pPr>
      <w:r>
        <w:t xml:space="preserve">4.4. Мероприятия, предусмотренные </w:t>
      </w:r>
      <w:hyperlink w:anchor="P96" w:history="1">
        <w:r>
          <w:rPr>
            <w:color w:val="0000FF"/>
          </w:rPr>
          <w:t>подпунктами 4.2.1</w:t>
        </w:r>
      </w:hyperlink>
      <w:r>
        <w:t xml:space="preserve"> - </w:t>
      </w:r>
      <w:hyperlink w:anchor="P99" w:history="1">
        <w:r>
          <w:rPr>
            <w:color w:val="0000FF"/>
          </w:rPr>
          <w:t>4.2.3 пункта 4.2</w:t>
        </w:r>
      </w:hyperlink>
      <w:r>
        <w:t xml:space="preserve"> настоящего Порядка, осуществляются ответственным лицом путем:</w:t>
      </w:r>
    </w:p>
    <w:p w:rsidR="00DC309D" w:rsidRDefault="00DC309D">
      <w:pPr>
        <w:pStyle w:val="ConsPlusNormal"/>
        <w:ind w:firstLine="540"/>
        <w:jc w:val="both"/>
      </w:pPr>
      <w:r>
        <w:t>4.4.1. Анализа технического паспорта, технической документации многоквартирного дома.</w:t>
      </w:r>
    </w:p>
    <w:p w:rsidR="00DC309D" w:rsidRDefault="00DC309D">
      <w:pPr>
        <w:pStyle w:val="ConsPlusNormal"/>
        <w:ind w:firstLine="540"/>
        <w:jc w:val="both"/>
      </w:pPr>
      <w:r>
        <w:t>4.4.2. Анализа фактического срока эксплуатации и срока эффективной эксплуатации строительной конструкции и системы инженерно-технического обеспечения многоквартирного дома до капитального ремонта строительной конструкции и системы инженерно-технического обеспечения (от даты ввода многоквартирного дома в эксплуатацию).</w:t>
      </w:r>
    </w:p>
    <w:p w:rsidR="00DC309D" w:rsidRDefault="00DC309D">
      <w:pPr>
        <w:pStyle w:val="ConsPlusNormal"/>
        <w:ind w:firstLine="540"/>
        <w:jc w:val="both"/>
      </w:pPr>
      <w:r>
        <w:t>4.4.3. Анализа сведений о проведенных работах по капитальному и текущему ремонту строительной конструкции и системы инженерно-технического обеспечения многоквартирного дома.</w:t>
      </w:r>
    </w:p>
    <w:p w:rsidR="00DC309D" w:rsidRDefault="00DC309D">
      <w:pPr>
        <w:pStyle w:val="ConsPlusNormal"/>
        <w:ind w:firstLine="540"/>
        <w:jc w:val="both"/>
      </w:pPr>
      <w:r>
        <w:t>4.4.4. Анализа сведений, полученных в результате деятельности органов государственного жилищного надзора и муниципального жилищного контроля.</w:t>
      </w:r>
    </w:p>
    <w:p w:rsidR="00DC309D" w:rsidRDefault="00DC309D">
      <w:pPr>
        <w:pStyle w:val="ConsPlusNormal"/>
        <w:ind w:firstLine="540"/>
        <w:jc w:val="both"/>
      </w:pPr>
      <w:r>
        <w:t>4.4.5. Визуального осмотра.</w:t>
      </w:r>
    </w:p>
    <w:p w:rsidR="00DC309D" w:rsidRDefault="00DC309D">
      <w:pPr>
        <w:pStyle w:val="ConsPlusNormal"/>
        <w:ind w:firstLine="540"/>
        <w:jc w:val="both"/>
      </w:pPr>
      <w:r>
        <w:t>4.4.6. Инструментального контроля.</w:t>
      </w:r>
    </w:p>
    <w:p w:rsidR="00DC309D" w:rsidRDefault="00DC309D">
      <w:pPr>
        <w:pStyle w:val="ConsPlusNormal"/>
        <w:ind w:firstLine="540"/>
        <w:jc w:val="both"/>
      </w:pPr>
      <w:r>
        <w:t xml:space="preserve">4.5. В случае если в отношении обеспечения строительных конструкций и (или) систем инженерно-технического обеспечения многоквартирного дома имеется заключение специализированной организации и (или) решение о необходимости капитального ремонта общего имущества в многоквартирном доме (об отсутствии такой необходимости), выданное </w:t>
      </w:r>
      <w:r>
        <w:lastRenderedPageBreak/>
        <w:t>(принятое) не ранее чем за три календарных года до года проведения мониторинга, а также в случае наличия принятого в установленном порядке решения о признании многоквартирного дома аварийным и подлежащим реконструкции и не исполненного на момент проведения мониторинга, оценка его технического состояния проводится на основании указанных заключений (решений).</w:t>
      </w:r>
    </w:p>
    <w:p w:rsidR="00DC309D" w:rsidRDefault="00DC309D">
      <w:pPr>
        <w:pStyle w:val="ConsPlusNormal"/>
        <w:jc w:val="both"/>
      </w:pPr>
      <w:r>
        <w:t xml:space="preserve">(п. 4.5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15.12.2015 N 460-п)</w:t>
      </w:r>
    </w:p>
    <w:p w:rsidR="00DC309D" w:rsidRDefault="00DC309D">
      <w:pPr>
        <w:pStyle w:val="ConsPlusNormal"/>
        <w:ind w:firstLine="540"/>
        <w:jc w:val="both"/>
      </w:pPr>
      <w:r>
        <w:t>4.6. Сроки эффективной эксплуатации строительной конструкции и системы инженерно-технического обеспечения многоквартирного дома до капитального ремонта строительной конструкции и системы инженерно-технического обеспечения определяются в соответствии с нормативно-технической документацией в строительстве.</w:t>
      </w:r>
    </w:p>
    <w:p w:rsidR="00DC309D" w:rsidRDefault="00DC309D">
      <w:pPr>
        <w:pStyle w:val="ConsPlusNormal"/>
        <w:ind w:firstLine="540"/>
        <w:jc w:val="both"/>
      </w:pPr>
      <w:r>
        <w:t>4.7. Сведения, полученные в результате выполнения мероприятий мониторинга, размещаются ответственными лицами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правовыми актами Российской Федерации.</w:t>
      </w:r>
    </w:p>
    <w:p w:rsidR="00DC309D" w:rsidRDefault="00DC309D">
      <w:pPr>
        <w:pStyle w:val="ConsPlusNormal"/>
        <w:jc w:val="both"/>
      </w:pPr>
      <w:r>
        <w:t xml:space="preserve">(п. 4.7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15.12.2015 N 460-п)</w:t>
      </w:r>
    </w:p>
    <w:p w:rsidR="00DC309D" w:rsidRDefault="00DC309D">
      <w:pPr>
        <w:pStyle w:val="ConsPlusNormal"/>
        <w:ind w:firstLine="540"/>
        <w:jc w:val="both"/>
      </w:pPr>
      <w:r>
        <w:t xml:space="preserve">4.8.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15.12.2015 N 460-п.</w:t>
      </w:r>
    </w:p>
    <w:p w:rsidR="00DC309D" w:rsidRDefault="00DC309D">
      <w:pPr>
        <w:pStyle w:val="ConsPlusNormal"/>
        <w:ind w:firstLine="540"/>
        <w:jc w:val="both"/>
      </w:pPr>
      <w:r>
        <w:t>4.9. Уполномоченный орган обобщает и анализирует информацию о техническом состоянии многоквартирных домов на территории автономного округа, размещенную в государственной информационной системе жилищно-коммунального хозяйства, использует ее при актуализации региональной программы капитального ремонта общего имущества в многоквартирных домах, а также представляет данные о результатах мониторинга в федеральный орган исполнительной власти, осуществляющий мониторинг использования жилищного фонда и обеспечения его сохранности, в сроки, установленные указанным органом.</w:t>
      </w:r>
    </w:p>
    <w:p w:rsidR="00DC309D" w:rsidRDefault="00DC309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15.12.2015 N 460-п)</w:t>
      </w:r>
    </w:p>
    <w:p w:rsidR="00DC309D" w:rsidRDefault="00DC309D">
      <w:pPr>
        <w:pStyle w:val="ConsPlusNormal"/>
        <w:ind w:firstLine="540"/>
        <w:jc w:val="both"/>
      </w:pPr>
      <w:r>
        <w:t>4.10. Результаты мониторинга ежегодно, в срок до 1 июля, размещаются на официальном сайте Департамента жилищно-коммунального комплекса и энергетики Ханты-Мансийского автономного округа - Югры в информационно-телекоммуникационной сети Интернет.</w:t>
      </w:r>
    </w:p>
    <w:p w:rsidR="00DC309D" w:rsidRDefault="00DC309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15.12.2015 N 460-п)</w:t>
      </w:r>
    </w:p>
    <w:p w:rsidR="00DC309D" w:rsidRDefault="00DC309D">
      <w:pPr>
        <w:pStyle w:val="ConsPlusNormal"/>
      </w:pPr>
    </w:p>
    <w:p w:rsidR="00DC309D" w:rsidRDefault="00DC309D">
      <w:pPr>
        <w:pStyle w:val="ConsPlusNormal"/>
        <w:jc w:val="right"/>
      </w:pPr>
      <w:r>
        <w:t>Таблица</w:t>
      </w:r>
    </w:p>
    <w:p w:rsidR="00DC309D" w:rsidRDefault="00DC309D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DC309D" w:rsidRDefault="00DC309D">
      <w:pPr>
        <w:pStyle w:val="ConsPlusNormal"/>
        <w:jc w:val="center"/>
      </w:pPr>
      <w:r>
        <w:t>от 15.12.2015 N 460-п)</w:t>
      </w:r>
    </w:p>
    <w:p w:rsidR="00DC309D" w:rsidRDefault="00DC309D">
      <w:pPr>
        <w:pStyle w:val="ConsPlusNormal"/>
        <w:jc w:val="center"/>
      </w:pPr>
    </w:p>
    <w:p w:rsidR="00DC309D" w:rsidRDefault="00DC309D">
      <w:pPr>
        <w:pStyle w:val="ConsPlusNormal"/>
        <w:jc w:val="center"/>
      </w:pPr>
      <w:bookmarkStart w:id="4" w:name="P131"/>
      <w:bookmarkEnd w:id="4"/>
      <w:r>
        <w:t>Форма паспорта многоквартирного дома</w:t>
      </w:r>
    </w:p>
    <w:p w:rsidR="00DC309D" w:rsidRDefault="00DC309D">
      <w:pPr>
        <w:sectPr w:rsidR="00DC309D" w:rsidSect="003769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09D" w:rsidRDefault="00DC30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850"/>
        <w:gridCol w:w="2551"/>
      </w:tblGrid>
      <w:tr w:rsidR="00DC309D">
        <w:tc>
          <w:tcPr>
            <w:tcW w:w="737" w:type="dxa"/>
          </w:tcPr>
          <w:p w:rsidR="00DC309D" w:rsidRDefault="00DC30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DC309D">
        <w:tc>
          <w:tcPr>
            <w:tcW w:w="9637" w:type="dxa"/>
            <w:gridSpan w:val="4"/>
          </w:tcPr>
          <w:p w:rsidR="00DC309D" w:rsidRDefault="00DC309D">
            <w:pPr>
              <w:pStyle w:val="ConsPlusNormal"/>
            </w:pPr>
            <w:r>
              <w:t>Общие сведения о многоквартирном доме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Адрес многоквартирного дома: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1.3.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Городской округ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1.4.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Городское или сельское поселение в составе муниципального района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1.5.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Населенный пункт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1.6.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Улица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1.7.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1.8.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Номер дома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1.9.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Корпус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1.10.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Строение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1.11.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Литера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1.12.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Индекс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1.13.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 xml:space="preserve">Код </w:t>
            </w:r>
            <w:hyperlink r:id="rId3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Дата внесения кадастрового номера в государственный кадастр недвижимости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Ранее присвоенный государственный учетный номер: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Инвентарный номер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4.3.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Условный номер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постройки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Стадия жизненного цикла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8.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проведения реконструкции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9.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Серия, тип проекта здания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10.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Количество этажей, в том числе подземных этажей (при наличии этажности у здания):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10.1.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10.2.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Количество подземных этажей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Количество жилых помещений (квартир)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14.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Количество проживающих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15.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 xml:space="preserve">Общая площадь здания,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16.1.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16.2.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Общая площадь нежилых помещений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17.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Факт признания дома аварийным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18.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Причина признания дома аварийным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19.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Дата документа о признании дома аварийным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20.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Номер документа о признании дома аварийным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</w:pP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21.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22.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Дата проведения энергетического обследования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23.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Дата приватизации первого жилого помещения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24.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Общий износ здания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25.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Дата, на которую установлен износ здания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9637" w:type="dxa"/>
            <w:gridSpan w:val="4"/>
          </w:tcPr>
          <w:p w:rsidR="00DC309D" w:rsidRDefault="00DC309D">
            <w:pPr>
              <w:pStyle w:val="ConsPlusNormal"/>
            </w:pPr>
            <w:r>
              <w:t>Общие сведения о земельном участке, на котором расположен многоквартирный дом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26.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27.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Общая площадь по данным межевания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28.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Общая площадь земельного участка по фактическому пользованию, всего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28.1.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застроенная, всего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28.2.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незастроенная, всего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9637" w:type="dxa"/>
            <w:gridSpan w:val="4"/>
          </w:tcPr>
          <w:p w:rsidR="00DC309D" w:rsidRDefault="00DC309D">
            <w:pPr>
              <w:pStyle w:val="ConsPlusNormal"/>
            </w:pPr>
            <w:r>
              <w:lastRenderedPageBreak/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DC309D">
        <w:tc>
          <w:tcPr>
            <w:tcW w:w="9637" w:type="dxa"/>
            <w:gridSpan w:val="4"/>
          </w:tcPr>
          <w:p w:rsidR="00DC309D" w:rsidRDefault="00DC309D">
            <w:pPr>
              <w:pStyle w:val="ConsPlusNormal"/>
            </w:pPr>
            <w:r>
              <w:t>Фундамент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29.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Тип фундамента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30.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Материал фундамента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31.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 xml:space="preserve">Площадь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32.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33.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последнего проведения капитального ремонта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34.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окончания периода эффективной эксплуатации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9637" w:type="dxa"/>
            <w:gridSpan w:val="4"/>
          </w:tcPr>
          <w:p w:rsidR="00DC309D" w:rsidRDefault="00DC309D">
            <w:pPr>
              <w:pStyle w:val="ConsPlusNormal"/>
            </w:pPr>
            <w:r>
              <w:t>Стены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35.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Внутренние стены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35.1.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Тип внутренних стен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35.2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36.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Фасад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36.1.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Тип наружных стен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36.2.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Тип наружного утепления фасада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36.3.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Материал отделки фасада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36.4.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36.5.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последнего проведения капитального ремонта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lastRenderedPageBreak/>
              <w:t>36.6.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окончания периода эффективной эксплуатации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9637" w:type="dxa"/>
            <w:gridSpan w:val="4"/>
          </w:tcPr>
          <w:p w:rsidR="00DC309D" w:rsidRDefault="00DC309D">
            <w:pPr>
              <w:pStyle w:val="ConsPlusNormal"/>
            </w:pPr>
            <w:r>
              <w:t>Перекрытия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37.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Тип перекрытия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38.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39.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окончания периода эффективной эксплуатации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9637" w:type="dxa"/>
            <w:gridSpan w:val="4"/>
          </w:tcPr>
          <w:p w:rsidR="00DC309D" w:rsidRDefault="00DC309D">
            <w:pPr>
              <w:pStyle w:val="ConsPlusNormal"/>
            </w:pPr>
            <w:r>
              <w:t>Крыша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40.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Форма крыши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41.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Несущая часть крыши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41.1.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Вид несущей части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41.2.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41.3.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последнего проведения капитального ремонта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41.4.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окончания периода эффективной эксплуатации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42.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Утепляющие слои чердачных перекрытий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42.1.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окончания периода эффективной эксплуатации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43.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Кровля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43.1.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Тип кровли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43.2.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43.3.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последнего проведения капитального ремонта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43.4.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окончания периода эффективной эксплуатации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Окна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44.1.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44.2.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окончания периода эффективной эксплуатации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44.3.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Материал окон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45.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Двери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45.1.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45.2.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окончания периода эффективной эксплуатации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46.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Отделочные покрытия помещений общего имущества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46.1.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46.2.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последнего проведения ремонта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46.3.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окончания периода эффективной эксплуатации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9637" w:type="dxa"/>
            <w:gridSpan w:val="4"/>
          </w:tcPr>
          <w:p w:rsidR="00DC309D" w:rsidRDefault="00DC309D">
            <w:pPr>
              <w:pStyle w:val="ConsPlusNormal"/>
            </w:pPr>
            <w:r>
              <w:t>Другие конструктивные элементы дома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47.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Наименование конструктивного элемента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48.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49.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проведения последнего ремонта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9637" w:type="dxa"/>
            <w:gridSpan w:val="4"/>
          </w:tcPr>
          <w:p w:rsidR="00DC309D" w:rsidRDefault="00DC309D">
            <w:pPr>
              <w:pStyle w:val="ConsPlusNormal"/>
            </w:pPr>
            <w:r>
              <w:t>Система отопления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50.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последнего проведения капитального ремонта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окончания периода эффективной эксплуатации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Тип (источник) системы отопления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54.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Тип теплоисточника или теплоносителя системы теплоснабжения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55.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Количество вводов в здание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56.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Распределительная сеть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56.1.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56.2.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Материал распределительной сети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56.3.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Материал теплоизоляции распределительной сети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57.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Стояки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57.1.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57.2.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 xml:space="preserve">Тип </w:t>
            </w:r>
            <w:proofErr w:type="spellStart"/>
            <w:r>
              <w:t>стоячной</w:t>
            </w:r>
            <w:proofErr w:type="spellEnd"/>
            <w:r>
              <w:t xml:space="preserve"> разводки в системе отопления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57.3.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Материал стояков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58.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Запорная арматура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58.1.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59.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Отопительные приборы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59.1.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59.2.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Тип отопительных приборов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60.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Печи, камины и очаги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60.1.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lastRenderedPageBreak/>
              <w:t>60.2.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последнего проведения капитального ремонта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9637" w:type="dxa"/>
            <w:gridSpan w:val="4"/>
          </w:tcPr>
          <w:p w:rsidR="00DC309D" w:rsidRDefault="00DC309D">
            <w:pPr>
              <w:pStyle w:val="ConsPlusNormal"/>
            </w:pPr>
            <w:r>
              <w:t>Система холодного водоснабжения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61.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62.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последнего проведения капитального ремонта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63.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окончания периода эффективной эксплуатации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64.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Тип системы холодного водоснабжения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65.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Количество вводов в здание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66.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Распределительная сеть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66.1.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66.2.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Материал распределительной сети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67.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Стояки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67.1.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67.2.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Материал стояков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68.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Запорная арматура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68.1.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9637" w:type="dxa"/>
            <w:gridSpan w:val="4"/>
          </w:tcPr>
          <w:p w:rsidR="00DC309D" w:rsidRDefault="00DC309D">
            <w:pPr>
              <w:pStyle w:val="ConsPlusNormal"/>
            </w:pPr>
            <w:r>
              <w:t>Система горячего водоснабжения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69.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70.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последнего проведения капитального ремонта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71.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окончания периода эффективной эксплуатации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Тип системы горячего водоснабжения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73.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Количество вводов в здание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74.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Распределительная сеть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74.1.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74.2.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Материал распределительной сети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74.3.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Материал теплоизоляции распределительной сети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75.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Стояки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75.1.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75.2.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Материал стояков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76.</w:t>
            </w:r>
          </w:p>
        </w:tc>
        <w:tc>
          <w:tcPr>
            <w:tcW w:w="8900" w:type="dxa"/>
            <w:gridSpan w:val="3"/>
          </w:tcPr>
          <w:p w:rsidR="00DC309D" w:rsidRDefault="00DC309D">
            <w:pPr>
              <w:pStyle w:val="ConsPlusNormal"/>
            </w:pPr>
            <w:r>
              <w:t>Запорная арматура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76.1.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9637" w:type="dxa"/>
            <w:gridSpan w:val="4"/>
          </w:tcPr>
          <w:p w:rsidR="00DC309D" w:rsidRDefault="00DC309D">
            <w:pPr>
              <w:pStyle w:val="ConsPlusNormal"/>
            </w:pPr>
            <w:r>
              <w:t>Система водоотведения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77.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78.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последнего проведения капитального ремонта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79.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окончания периода эффективной эксплуатации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80.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Тип системы канализации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81.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Материал системы канализации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9637" w:type="dxa"/>
            <w:gridSpan w:val="4"/>
          </w:tcPr>
          <w:p w:rsidR="00DC309D" w:rsidRDefault="00DC309D">
            <w:pPr>
              <w:pStyle w:val="ConsPlusNormal"/>
            </w:pPr>
            <w:r>
              <w:t>Система газоснабжения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82.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последнего проведения капитального ремонта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окончания периода эффективной эксплуатации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84.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Тип газоснабжения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85.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Количество вводов в здание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9637" w:type="dxa"/>
            <w:gridSpan w:val="4"/>
          </w:tcPr>
          <w:p w:rsidR="00DC309D" w:rsidRDefault="00DC309D">
            <w:pPr>
              <w:pStyle w:val="ConsPlusNormal"/>
            </w:pPr>
            <w:r>
              <w:t>Система электроснабжения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86.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87.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последнего проведения капитального ремонта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88.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окончания периода эффективной эксплуатации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89.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Количество вводов в здание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9637" w:type="dxa"/>
            <w:gridSpan w:val="4"/>
          </w:tcPr>
          <w:p w:rsidR="00DC309D" w:rsidRDefault="00DC309D">
            <w:pPr>
              <w:pStyle w:val="ConsPlusNormal"/>
            </w:pPr>
            <w:r>
              <w:t>Балконы, козырьки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90.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Физический износ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9637" w:type="dxa"/>
            <w:gridSpan w:val="4"/>
          </w:tcPr>
          <w:p w:rsidR="00DC309D" w:rsidRDefault="00DC309D">
            <w:pPr>
              <w:pStyle w:val="ConsPlusNormal"/>
            </w:pPr>
            <w:r>
              <w:t>Лифты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91.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Номер подъезда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92.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Тип лифта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93.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Заводской номер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94.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Инвентарный номер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95.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Грузоподъемность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96.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97.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Нормативный срок службы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98.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Год последнего проведения капитального ремонта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9637" w:type="dxa"/>
            <w:gridSpan w:val="4"/>
          </w:tcPr>
          <w:p w:rsidR="00DC309D" w:rsidRDefault="00DC309D">
            <w:pPr>
              <w:pStyle w:val="ConsPlusNormal"/>
            </w:pPr>
            <w:r>
              <w:lastRenderedPageBreak/>
              <w:t>Сведения об установленных коллективных (общедомовых) приборах учета</w:t>
            </w: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99.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100.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Марка прибора учета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101.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Заводской номер (серийный)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102.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103.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104.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proofErr w:type="spellStart"/>
            <w:r>
              <w:t>Межповерочный</w:t>
            </w:r>
            <w:proofErr w:type="spellEnd"/>
            <w:r>
              <w:t xml:space="preserve"> интервал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  <w:tr w:rsidR="00DC309D">
        <w:tc>
          <w:tcPr>
            <w:tcW w:w="737" w:type="dxa"/>
          </w:tcPr>
          <w:p w:rsidR="00DC309D" w:rsidRDefault="00DC309D">
            <w:pPr>
              <w:pStyle w:val="ConsPlusNormal"/>
            </w:pPr>
            <w:r>
              <w:t>105.</w:t>
            </w:r>
          </w:p>
        </w:tc>
        <w:tc>
          <w:tcPr>
            <w:tcW w:w="5499" w:type="dxa"/>
          </w:tcPr>
          <w:p w:rsidR="00DC309D" w:rsidRDefault="00DC309D">
            <w:pPr>
              <w:pStyle w:val="ConsPlusNormal"/>
            </w:pPr>
            <w:r>
              <w:t>Плановая дата поверки</w:t>
            </w:r>
          </w:p>
        </w:tc>
        <w:tc>
          <w:tcPr>
            <w:tcW w:w="850" w:type="dxa"/>
          </w:tcPr>
          <w:p w:rsidR="00DC309D" w:rsidRDefault="00DC30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C309D" w:rsidRDefault="00DC309D">
            <w:pPr>
              <w:pStyle w:val="ConsPlusNormal"/>
            </w:pPr>
          </w:p>
        </w:tc>
      </w:tr>
    </w:tbl>
    <w:p w:rsidR="00DC309D" w:rsidRDefault="00DC309D">
      <w:pPr>
        <w:pStyle w:val="ConsPlusNormal"/>
        <w:jc w:val="both"/>
      </w:pPr>
    </w:p>
    <w:p w:rsidR="00DC309D" w:rsidRDefault="00DC309D">
      <w:pPr>
        <w:pStyle w:val="ConsPlusNormal"/>
        <w:jc w:val="both"/>
      </w:pPr>
    </w:p>
    <w:p w:rsidR="00DC309D" w:rsidRDefault="00DC3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E22" w:rsidRDefault="00DC309D">
      <w:r>
        <w:t>5</w:t>
      </w:r>
    </w:p>
    <w:sectPr w:rsidR="00C03E22" w:rsidSect="00F6444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9D"/>
    <w:rsid w:val="003300FC"/>
    <w:rsid w:val="00C03E22"/>
    <w:rsid w:val="00DC309D"/>
    <w:rsid w:val="00FA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C7D19-0E61-4A66-98D1-A9F508E5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EFE452C9AF9825AF2FE981B74B9194BC356DED9F544465E41381E0E638B90103FFCD10EA37ACB9C5D6FF6sCfFG" TargetMode="External"/><Relationship Id="rId13" Type="http://schemas.openxmlformats.org/officeDocument/2006/relationships/hyperlink" Target="consultantplus://offline/ref=41BEFE452C9AF9825AF2E0950D18EE164CC00AD7DEF44C15061C3E4951338DC5507FFA874FsEf7G" TargetMode="External"/><Relationship Id="rId18" Type="http://schemas.openxmlformats.org/officeDocument/2006/relationships/hyperlink" Target="consultantplus://offline/ref=41BEFE452C9AF9825AF2FE981B74B9194BC356DED9F5444B5A49381E0E638B90103FFCD10EA37ACB9C5D6FF2sCf8G" TargetMode="External"/><Relationship Id="rId26" Type="http://schemas.openxmlformats.org/officeDocument/2006/relationships/hyperlink" Target="consultantplus://offline/ref=41BEFE452C9AF9825AF2FE981B74B9194BC356DED9F5444B5A49381E0E638B90103FFCD10EA37ACB9C5D6FF1sCf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BEFE452C9AF9825AF2FE981B74B9194BC356DED9F5444B5A49381E0E638B90103FFCD10EA37ACB9C5D6FF2sCfDG" TargetMode="External"/><Relationship Id="rId7" Type="http://schemas.openxmlformats.org/officeDocument/2006/relationships/hyperlink" Target="consultantplus://offline/ref=41BEFE452C9AF9825AF2E0950D18EE164CC00AD7DEF44C15061C3E4951338DC5507FFA874FsEf7G" TargetMode="External"/><Relationship Id="rId12" Type="http://schemas.openxmlformats.org/officeDocument/2006/relationships/hyperlink" Target="consultantplus://offline/ref=41BEFE452C9AF9825AF2FE981B74B9194BC356DED9F5444B5A49381E0E638B90103FFCD10EA37ACB9C5D6FF2sCf9G" TargetMode="External"/><Relationship Id="rId17" Type="http://schemas.openxmlformats.org/officeDocument/2006/relationships/hyperlink" Target="consultantplus://offline/ref=41BEFE452C9AF9825AF2E0950D18EE1649CC0FD4DAFC111F0E45324B563CD2D25736F6854DE776sCf8G" TargetMode="External"/><Relationship Id="rId25" Type="http://schemas.openxmlformats.org/officeDocument/2006/relationships/hyperlink" Target="consultantplus://offline/ref=41BEFE452C9AF9825AF2FE981B74B9194BC356DED9F5444B5A49381E0E638B90103FFCD10EA37ACB9C5D6FF1sCf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BEFE452C9AF9825AF2E0950D18EE164CCE09D3DDF74C15061C3E4951338DC5507FFA844DE777CAs9f5G" TargetMode="External"/><Relationship Id="rId20" Type="http://schemas.openxmlformats.org/officeDocument/2006/relationships/hyperlink" Target="consultantplus://offline/ref=41BEFE452C9AF9825AF2FE981B74B9194BC356DED9F5444B5A49381E0E638B90103FFCD10EA37ACB9C5D6FF2sCfAG" TargetMode="External"/><Relationship Id="rId29" Type="http://schemas.openxmlformats.org/officeDocument/2006/relationships/hyperlink" Target="consultantplus://offline/ref=41BEFE452C9AF9825AF2FE981B74B9194BC356DED9F5444B5A49381E0E638B90103FFCD10EA37ACB9C5D6FF1sCf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EFE452C9AF9825AF2FE981B74B9194BC356DED9F5444B5A49381E0E638B90103FFCD10EA37ACB9C5D6FF3sCfCG" TargetMode="External"/><Relationship Id="rId11" Type="http://schemas.openxmlformats.org/officeDocument/2006/relationships/hyperlink" Target="consultantplus://offline/ref=41BEFE452C9AF9825AF2FE981B74B9194BC356DED9F743425A4D381E0E638B90103FFCD10EA37ACB9C5D6FF3sCfCG" TargetMode="External"/><Relationship Id="rId24" Type="http://schemas.openxmlformats.org/officeDocument/2006/relationships/hyperlink" Target="consultantplus://offline/ref=41BEFE452C9AF9825AF2FE981B74B9194BC356DED9F5444B5A49381E0E638B90103FFCD10EA37ACB9C5D6FF2sCf1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1BEFE452C9AF9825AF2FE981B74B9194BC356DED9F743425A4D381E0E638B90103FFCD10EA37ACB9C5D6FF3sCfCG" TargetMode="External"/><Relationship Id="rId15" Type="http://schemas.openxmlformats.org/officeDocument/2006/relationships/hyperlink" Target="consultantplus://offline/ref=41BEFE452C9AF9825AF2E0950D18EE164CCC00D4D9FE4C15061C3E4951s3f3G" TargetMode="External"/><Relationship Id="rId23" Type="http://schemas.openxmlformats.org/officeDocument/2006/relationships/hyperlink" Target="consultantplus://offline/ref=41BEFE452C9AF9825AF2FE981B74B9194BC356DED9F5444B5A49381E0E638B90103FFCD10EA37ACB9C5D6FF2sCfEG" TargetMode="External"/><Relationship Id="rId28" Type="http://schemas.openxmlformats.org/officeDocument/2006/relationships/hyperlink" Target="consultantplus://offline/ref=41BEFE452C9AF9825AF2FE981B74B9194BC356DED9F5444B5A49381E0E638B90103FFCD10EA37ACB9C5D6FF1sCfDG" TargetMode="External"/><Relationship Id="rId10" Type="http://schemas.openxmlformats.org/officeDocument/2006/relationships/hyperlink" Target="consultantplus://offline/ref=41BEFE452C9AF9825AF2FE981B74B9194BC356DED9F5444B5A49381E0E638B90103FFCD10EA37ACB9C5D6FF3sCfFG" TargetMode="External"/><Relationship Id="rId19" Type="http://schemas.openxmlformats.org/officeDocument/2006/relationships/hyperlink" Target="consultantplus://offline/ref=41BEFE452C9AF9825AF2FE981B74B9194BC356DED9F5444B5A49381E0E638B90103FFCD10EA37ACB9C5D6FF2sCfB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BEFE452C9AF9825AF2E0950D18EE164CCE0DDBD9F74C15061C3E4951s3f3G" TargetMode="External"/><Relationship Id="rId14" Type="http://schemas.openxmlformats.org/officeDocument/2006/relationships/hyperlink" Target="consultantplus://offline/ref=41BEFE452C9AF9825AF2FE981B74B9194BC356DED9F544465E41381E0E638B90103FFCD10EA37ACB9C5D6FF6sCfFG" TargetMode="External"/><Relationship Id="rId22" Type="http://schemas.openxmlformats.org/officeDocument/2006/relationships/hyperlink" Target="consultantplus://offline/ref=41BEFE452C9AF9825AF2FE981B74B9194BC356DED9F5444B5A49381E0E638B90103FFCD10EA37ACB9C5D6FF2sCfCG" TargetMode="External"/><Relationship Id="rId27" Type="http://schemas.openxmlformats.org/officeDocument/2006/relationships/hyperlink" Target="consultantplus://offline/ref=41BEFE452C9AF9825AF2FE981B74B9194BC356DED9F5444B5A49381E0E638B90103FFCD10EA37ACB9C5D6FF1sCfAG" TargetMode="External"/><Relationship Id="rId30" Type="http://schemas.openxmlformats.org/officeDocument/2006/relationships/hyperlink" Target="consultantplus://offline/ref=41BEFE452C9AF9825AF2E0950D18EE164CCD08D4DAF14C15061C3E4951s3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Олеся Анатольевна</dc:creator>
  <cp:lastModifiedBy>Евгений Владимирович</cp:lastModifiedBy>
  <cp:revision>2</cp:revision>
  <dcterms:created xsi:type="dcterms:W3CDTF">2017-02-01T11:17:00Z</dcterms:created>
  <dcterms:modified xsi:type="dcterms:W3CDTF">2017-02-01T11:17:00Z</dcterms:modified>
</cp:coreProperties>
</file>